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7F2F" w14:textId="6EF0101E" w:rsidR="00B42355" w:rsidRPr="004927AD" w:rsidRDefault="00B42355" w:rsidP="00B42355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B3C" wp14:editId="023A9187">
                <wp:simplePos x="0" y="0"/>
                <wp:positionH relativeFrom="margin">
                  <wp:posOffset>-397510</wp:posOffset>
                </wp:positionH>
                <wp:positionV relativeFrom="paragraph">
                  <wp:posOffset>24130</wp:posOffset>
                </wp:positionV>
                <wp:extent cx="3876675" cy="1800225"/>
                <wp:effectExtent l="0" t="0" r="9525" b="9525"/>
                <wp:wrapThrough wrapText="bothSides">
                  <wp:wrapPolygon edited="0">
                    <wp:start x="0" y="0"/>
                    <wp:lineTo x="0" y="21486"/>
                    <wp:lineTo x="21547" y="21486"/>
                    <wp:lineTo x="2154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66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08C0" w14:textId="639D721D" w:rsidR="00B42355" w:rsidRPr="00B16D1F" w:rsidRDefault="00B42355" w:rsidP="00B42355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B16D1F">
                              <w:rPr>
                                <w:rFonts w:ascii="Cambria" w:hAnsi="Cambria" w:cs="Calibr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A2FA54B" wp14:editId="00E4F129">
                                  <wp:extent cx="409575" cy="40259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6D1F">
                              <w:rPr>
                                <w:rFonts w:ascii="Cambria" w:hAnsi="Cambria" w:cs="Calibri"/>
                                <w:noProof/>
                                <w:sz w:val="30"/>
                                <w:szCs w:val="30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E6A96F" w14:textId="77777777" w:rsid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ΕΛΛΗΝΙΚΗ ΔΗΜΟΚΡΑΤΙΑ</w:t>
                            </w:r>
                          </w:p>
                          <w:p w14:paraId="36FECCB5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 ΚΑΙ ΘΡΗΣΚΕΥΜΑΤΩΝ</w:t>
                            </w:r>
                          </w:p>
                          <w:p w14:paraId="68001D3C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ΠΕΡΙΦΕΡΕΙΑΚΗ Δ/ΝΣΗ Π.Ε. &amp; Δ.Ε. ΑΝΑΤ. ΜΑΚΕΔΟΝΙΑΣ ΘΡΑΚΗΣ</w:t>
                            </w:r>
                          </w:p>
                          <w:p w14:paraId="676E6CB3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ΔΙΕΥΘΥΝΣΗ ΔΕΥΤΕΡΟΒΑΘΜΙΑΣ ΕΚΠ/ΣΗΣ ΕΒΡΟΥ</w:t>
                            </w:r>
                          </w:p>
                          <w:p w14:paraId="124CEA11" w14:textId="77777777" w:rsidR="00B16D1F" w:rsidRP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  <w:t>3</w:t>
                            </w: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vertAlign w:val="superscript"/>
                              </w:rPr>
                              <w:t>ο</w:t>
                            </w: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  <w:t xml:space="preserve"> ΓΥΜΝΑΣΙΟ ΑΛΕΞΑΝΔΡΟΥΠΟΛΗΣ</w:t>
                            </w:r>
                          </w:p>
                          <w:p w14:paraId="2BBC5C41" w14:textId="77777777" w:rsidR="00B16D1F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D1F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</w:rPr>
                              <w:t xml:space="preserve">      «ΔΟΜΝΑ ΒΙΣΒΙΖΗ»</w:t>
                            </w:r>
                          </w:p>
                          <w:p w14:paraId="01CE455D" w14:textId="77777777" w:rsidR="00B42355" w:rsidRPr="00405B73" w:rsidRDefault="00B42355" w:rsidP="00B423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69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1.3pt;margin-top:1.9pt;width:305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" stroked="f" strokeweight="2.25pt">
                <v:stroke dashstyle="1 1" endcap="round"/>
                <v:path arrowok="t"/>
                <v:textbox inset="0,0,0,0">
                  <w:txbxContent>
                    <w:p w14:paraId="41F908C0" w14:textId="639D721D" w:rsidR="00B42355" w:rsidRPr="00B16D1F" w:rsidRDefault="00B42355" w:rsidP="00B42355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1" w:name="_Hlk103543886"/>
                      <w:bookmarkEnd w:id="1"/>
                      <w:r w:rsidRPr="00B16D1F">
                        <w:rPr>
                          <w:rFonts w:ascii="Cambria" w:hAnsi="Cambria" w:cs="Calibr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A2FA54B" wp14:editId="00E4F129">
                            <wp:extent cx="409575" cy="40259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6D1F">
                        <w:rPr>
                          <w:rFonts w:ascii="Cambria" w:hAnsi="Cambria" w:cs="Calibri"/>
                          <w:noProof/>
                          <w:sz w:val="30"/>
                          <w:szCs w:val="30"/>
                          <w:lang w:eastAsia="en-US"/>
                        </w:rPr>
                        <w:t xml:space="preserve">   </w:t>
                      </w:r>
                    </w:p>
                    <w:p w14:paraId="07E6A96F" w14:textId="77777777" w:rsid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ΕΛΛΗΝΙΚΗ ΔΗΜΟΚΡΑΤΙΑ</w:t>
                      </w:r>
                    </w:p>
                    <w:p w14:paraId="36FECCB5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 ΚΑΙ ΘΡΗΣΚΕΥΜΑΤΩΝ</w:t>
                      </w:r>
                    </w:p>
                    <w:p w14:paraId="68001D3C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                 ΠΕΡΙΦΕΡΕΙΑΚΗ Δ/ΝΣΗ Π.Ε. &amp; Δ.Ε. ΑΝΑΤ. ΜΑΚΕΔΟΝΙΑΣ ΘΡΑΚΗΣ</w:t>
                      </w:r>
                    </w:p>
                    <w:p w14:paraId="676E6CB3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 xml:space="preserve">          ΔΙΕΥΘΥΝΣΗ ΔΕΥΤΕΡΟΒΑΘΜΙΑΣ ΕΚΠ/ΣΗΣ ΕΒΡΟΥ</w:t>
                      </w:r>
                    </w:p>
                    <w:p w14:paraId="124CEA11" w14:textId="77777777" w:rsidR="00B16D1F" w:rsidRP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  <w:t>3</w:t>
                      </w: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vertAlign w:val="superscript"/>
                        </w:rPr>
                        <w:t>ο</w:t>
                      </w: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  <w:t xml:space="preserve"> ΓΥΜΝΑΣΙΟ ΑΛΕΞΑΝΔΡΟΥΠΟΛΗΣ</w:t>
                      </w:r>
                    </w:p>
                    <w:p w14:paraId="2BBC5C41" w14:textId="77777777" w:rsidR="00B16D1F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B16D1F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</w:rPr>
                        <w:t xml:space="preserve">      «ΔΟΜΝΑ ΒΙΣΒΙΖΗ»</w:t>
                      </w:r>
                    </w:p>
                    <w:p w14:paraId="01CE455D" w14:textId="77777777" w:rsidR="00B42355" w:rsidRPr="00405B73" w:rsidRDefault="00B42355" w:rsidP="00B4235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3E9F3D6" w14:textId="5A0E3ABB" w:rsidR="00B42355" w:rsidRDefault="00B42355" w:rsidP="00B42355">
      <w:pPr>
        <w:rPr>
          <w:sz w:val="18"/>
        </w:rPr>
      </w:pPr>
    </w:p>
    <w:p w14:paraId="613C1056" w14:textId="77777777" w:rsidR="00B42355" w:rsidRDefault="00B42355" w:rsidP="00B42355">
      <w:pPr>
        <w:rPr>
          <w:sz w:val="18"/>
        </w:rPr>
      </w:pPr>
    </w:p>
    <w:p w14:paraId="584BAAE7" w14:textId="77777777" w:rsidR="00B42355" w:rsidRPr="004927AD" w:rsidRDefault="00B42355" w:rsidP="00B42355">
      <w:pPr>
        <w:rPr>
          <w:sz w:val="18"/>
        </w:rPr>
      </w:pPr>
    </w:p>
    <w:p w14:paraId="69E83CD4" w14:textId="77777777" w:rsidR="00B42355" w:rsidRPr="004927AD" w:rsidRDefault="00B42355" w:rsidP="00B42355">
      <w:pPr>
        <w:rPr>
          <w:sz w:val="18"/>
        </w:rPr>
      </w:pPr>
    </w:p>
    <w:p w14:paraId="0D7273D9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7AD315B5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0EF4C4B5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5F2B0248" w14:textId="77777777" w:rsidR="00B42355" w:rsidRPr="00303F6A" w:rsidRDefault="00B42355" w:rsidP="00B42355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p w14:paraId="28062878" w14:textId="0359BE44" w:rsidR="004A0AC1" w:rsidRPr="00E41988" w:rsidRDefault="00B42355" w:rsidP="004A0AC1">
      <w:pPr>
        <w:shd w:val="clear" w:color="auto" w:fill="F2F2F2" w:themeFill="background1" w:themeFillShade="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B16D1F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1D6836">
        <w:rPr>
          <w:rFonts w:ascii="Cambria" w:hAnsi="Cambria"/>
          <w:b/>
          <w:bCs/>
          <w:sz w:val="36"/>
          <w:szCs w:val="36"/>
          <w:u w:val="single"/>
        </w:rPr>
        <w:t>Γ</w:t>
      </w:r>
      <w:r w:rsidR="000C5DDC" w:rsidRPr="00B16D1F">
        <w:rPr>
          <w:rFonts w:ascii="Cambria" w:hAnsi="Cambria"/>
          <w:b/>
          <w:bCs/>
          <w:sz w:val="36"/>
          <w:szCs w:val="36"/>
          <w:u w:val="single"/>
        </w:rPr>
        <w:t>΄</w:t>
      </w:r>
    </w:p>
    <w:p w14:paraId="0F4B5857" w14:textId="77777777" w:rsidR="004A0AC1" w:rsidRPr="00E41988" w:rsidRDefault="004A0AC1" w:rsidP="004A0AC1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E41988">
        <w:rPr>
          <w:rFonts w:ascii="Cambria" w:hAnsi="Cambria"/>
          <w:b/>
          <w:bCs/>
          <w:sz w:val="28"/>
          <w:szCs w:val="28"/>
        </w:rPr>
        <w:t>ΑΠΟΛΥΤΗΡΙΕΣ ΕΞΕΤΑΣΕΙΣ ΠΕΡΙΟΔΟΥ ΙΟΥΝΙΟΥ</w:t>
      </w:r>
    </w:p>
    <w:p w14:paraId="5888C5CA" w14:textId="6B16230D" w:rsidR="004A0AC1" w:rsidRPr="00E41988" w:rsidRDefault="00BB48D4" w:rsidP="004A0AC1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ΣΧΟΛΙΚΟΥ ΕΤΟΥΣ 2024-2025</w:t>
      </w:r>
    </w:p>
    <w:p w14:paraId="79C66CA9" w14:textId="77777777" w:rsidR="00B42355" w:rsidRPr="00B16D1F" w:rsidRDefault="00B42355" w:rsidP="00B42355">
      <w:pPr>
        <w:jc w:val="center"/>
        <w:rPr>
          <w:rFonts w:ascii="Cambria" w:hAnsi="Cambria"/>
          <w:b/>
          <w:bCs/>
        </w:rPr>
      </w:pPr>
    </w:p>
    <w:p w14:paraId="242951EB" w14:textId="2A805FD1" w:rsidR="00BC5E49" w:rsidRPr="00BC5E49" w:rsidRDefault="00B42355" w:rsidP="00BC5E49">
      <w:pPr>
        <w:rPr>
          <w:rFonts w:ascii="Cambria" w:hAnsi="Cambria"/>
          <w:sz w:val="28"/>
          <w:szCs w:val="28"/>
        </w:rPr>
      </w:pPr>
      <w:r w:rsidRPr="00B16D1F">
        <w:rPr>
          <w:rFonts w:ascii="Cambria" w:hAnsi="Cambria"/>
          <w:b/>
          <w:sz w:val="28"/>
          <w:szCs w:val="28"/>
        </w:rPr>
        <w:t>ΕΞΕΤΑΣΤΕΑ ΥΛΗ ΣΤΟ ΜΑΘΗΜΑ</w:t>
      </w:r>
      <w:r w:rsidRPr="00B16D1F">
        <w:rPr>
          <w:rFonts w:ascii="Cambria" w:hAnsi="Cambria"/>
          <w:sz w:val="28"/>
          <w:szCs w:val="28"/>
        </w:rPr>
        <w:t xml:space="preserve">: </w:t>
      </w:r>
      <w:r w:rsidR="00BC5E49" w:rsidRPr="00BC5E49">
        <w:rPr>
          <w:rFonts w:ascii="Cambria" w:hAnsi="Cambria"/>
          <w:b/>
          <w:sz w:val="28"/>
          <w:szCs w:val="28"/>
        </w:rPr>
        <w:t>ΦΥΣΙΚΗ</w:t>
      </w:r>
    </w:p>
    <w:p w14:paraId="24928CFE" w14:textId="77777777" w:rsidR="001D6836" w:rsidRPr="00567DEF" w:rsidRDefault="001D6836" w:rsidP="001D6836">
      <w:pPr>
        <w:jc w:val="both"/>
        <w:rPr>
          <w:rFonts w:ascii="Cambria" w:hAnsi="Cambria" w:cs="Arial"/>
          <w:b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  <w:highlight w:val="lightGray"/>
        </w:rPr>
        <w:t>ΚΕΦΑΛΑΙΟ 1 ΗΛΕΚΤΡΙΚΗ ΔΥΝΑΜΗ ΚΑΙ ΦΟΡΤΙΟ</w:t>
      </w:r>
    </w:p>
    <w:p w14:paraId="2537ACDD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>ΑΠΟ ΤΟ ΚΕΧΡΙΜΠΑΡΙ ΣΤΟΝ ΗΛΕΚΤΡΟΝΙΚΟ ΥΠΟΛΟΓΙΣΤΗ</w:t>
      </w:r>
    </w:p>
    <w:p w14:paraId="63EF63CA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>Ενότητα  1.1.</w:t>
      </w:r>
      <w:r w:rsidRPr="00567DEF">
        <w:rPr>
          <w:rFonts w:ascii="Cambria" w:hAnsi="Cambria" w:cs="Arial"/>
          <w:sz w:val="26"/>
          <w:szCs w:val="26"/>
        </w:rPr>
        <w:t xml:space="preserve"> Γνωριμία με την ηλεκτρική δύναμη ( σελ.11-12 )</w:t>
      </w:r>
    </w:p>
    <w:p w14:paraId="71D41D7D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>Ενότητα  1.2.</w:t>
      </w:r>
      <w:r w:rsidRPr="00567DEF">
        <w:rPr>
          <w:rFonts w:ascii="Cambria" w:hAnsi="Cambria" w:cs="Arial"/>
          <w:sz w:val="26"/>
          <w:szCs w:val="26"/>
        </w:rPr>
        <w:t xml:space="preserve"> Το ηλεκτρικό φορτίο ( σελ.12-14 )</w:t>
      </w:r>
    </w:p>
    <w:p w14:paraId="717C2DD5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>Ενότητα  1.3.</w:t>
      </w:r>
      <w:r w:rsidRPr="00567DEF">
        <w:rPr>
          <w:rFonts w:ascii="Cambria" w:hAnsi="Cambria" w:cs="Arial"/>
          <w:sz w:val="26"/>
          <w:szCs w:val="26"/>
        </w:rPr>
        <w:t xml:space="preserve"> Το ηλεκτρικό φορτίο στο εσωτερικό του ατόμου ( σελ.15-16 )</w:t>
      </w:r>
    </w:p>
    <w:p w14:paraId="43F73419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>Ενότητα  1.4.</w:t>
      </w:r>
      <w:r w:rsidRPr="00567DEF">
        <w:rPr>
          <w:rFonts w:ascii="Cambria" w:hAnsi="Cambria" w:cs="Arial"/>
          <w:sz w:val="26"/>
          <w:szCs w:val="26"/>
        </w:rPr>
        <w:t xml:space="preserve"> Τρόποι ηλέκτρισης και η μικροσκοπική ερμηνεία ( σελ.16-20 )</w:t>
      </w:r>
    </w:p>
    <w:p w14:paraId="7D967653" w14:textId="77777777" w:rsidR="001D6836" w:rsidRPr="00567DEF" w:rsidRDefault="001D6836" w:rsidP="001D6836">
      <w:pPr>
        <w:ind w:firstLine="567"/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 xml:space="preserve">Εκτός οι υποενότητες: </w:t>
      </w:r>
      <w:r w:rsidRPr="00567DEF">
        <w:rPr>
          <w:rFonts w:ascii="Cambria" w:hAnsi="Cambria" w:cs="Arial"/>
          <w:sz w:val="26"/>
          <w:szCs w:val="26"/>
        </w:rPr>
        <w:tab/>
        <w:t>Ηλέκτριση με επαγωγή</w:t>
      </w:r>
    </w:p>
    <w:p w14:paraId="104646CA" w14:textId="51ABF0C2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ab/>
      </w:r>
      <w:r w:rsidRPr="00567DEF">
        <w:rPr>
          <w:rFonts w:ascii="Cambria" w:hAnsi="Cambria" w:cs="Arial"/>
          <w:sz w:val="26"/>
          <w:szCs w:val="26"/>
        </w:rPr>
        <w:tab/>
      </w:r>
      <w:r w:rsidRPr="00567DEF">
        <w:rPr>
          <w:rFonts w:ascii="Cambria" w:hAnsi="Cambria" w:cs="Arial"/>
          <w:sz w:val="26"/>
          <w:szCs w:val="26"/>
        </w:rPr>
        <w:tab/>
      </w:r>
      <w:r w:rsidRPr="00567DEF">
        <w:rPr>
          <w:rFonts w:ascii="Cambria" w:hAnsi="Cambria" w:cs="Arial"/>
          <w:sz w:val="26"/>
          <w:szCs w:val="26"/>
        </w:rPr>
        <w:tab/>
      </w:r>
      <w:r w:rsidR="00567DEF">
        <w:rPr>
          <w:rFonts w:ascii="Cambria" w:hAnsi="Cambria" w:cs="Arial"/>
          <w:sz w:val="26"/>
          <w:szCs w:val="26"/>
        </w:rPr>
        <w:tab/>
      </w:r>
      <w:r w:rsidRPr="00567DEF">
        <w:rPr>
          <w:rFonts w:ascii="Cambria" w:hAnsi="Cambria" w:cs="Arial"/>
          <w:sz w:val="26"/>
          <w:szCs w:val="26"/>
        </w:rPr>
        <w:t>Ηλέκτριση μονωτών με επαγωγή</w:t>
      </w:r>
    </w:p>
    <w:p w14:paraId="731677F0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>Ενότητα 1.5.</w:t>
      </w:r>
      <w:r w:rsidRPr="00567DEF">
        <w:rPr>
          <w:rFonts w:ascii="Cambria" w:hAnsi="Cambria" w:cs="Arial"/>
          <w:sz w:val="26"/>
          <w:szCs w:val="26"/>
        </w:rPr>
        <w:t xml:space="preserve"> Νόμος του </w:t>
      </w:r>
      <w:proofErr w:type="spellStart"/>
      <w:r w:rsidRPr="00567DEF">
        <w:rPr>
          <w:rFonts w:ascii="Cambria" w:hAnsi="Cambria" w:cs="Arial"/>
          <w:sz w:val="26"/>
          <w:szCs w:val="26"/>
        </w:rPr>
        <w:t>Κουλόμπ</w:t>
      </w:r>
      <w:proofErr w:type="spellEnd"/>
      <w:r w:rsidRPr="00567DEF">
        <w:rPr>
          <w:rFonts w:ascii="Cambria" w:hAnsi="Cambria" w:cs="Arial"/>
          <w:sz w:val="26"/>
          <w:szCs w:val="26"/>
        </w:rPr>
        <w:t xml:space="preserve"> ( σελ.22-24 )</w:t>
      </w:r>
    </w:p>
    <w:p w14:paraId="40043A1C" w14:textId="77777777" w:rsidR="001D6836" w:rsidRPr="00567DEF" w:rsidRDefault="001D6836" w:rsidP="001D6836">
      <w:pPr>
        <w:ind w:firstLine="567"/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 xml:space="preserve">Εκτός η υποενότητα: </w:t>
      </w:r>
      <w:r w:rsidRPr="00567DEF">
        <w:rPr>
          <w:rFonts w:ascii="Cambria" w:hAnsi="Cambria" w:cs="Arial"/>
          <w:sz w:val="26"/>
          <w:szCs w:val="26"/>
        </w:rPr>
        <w:tab/>
        <w:t>Έλξη μεταξύ φορτισμένου και ουδέτερου σώματος.</w:t>
      </w:r>
    </w:p>
    <w:p w14:paraId="7D360AD3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  <w:highlight w:val="lightGray"/>
        </w:rPr>
        <w:t>ΚΕΦΑΛΑΙΟ 2 ΗΛΕΚΤΡΙΚΟ ΡΕΥΜΑ</w:t>
      </w:r>
    </w:p>
    <w:p w14:paraId="1D4A4BDF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>ΗΛΕΚΤΡΙΚΟ ΡΕΥΜΑ ΚΑΙ ΣΥΓΧΡΟΝΟΣ ΠΟΛΙΤΙΣΜΟΣ</w:t>
      </w:r>
    </w:p>
    <w:p w14:paraId="464D705F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 xml:space="preserve">Ενότητα  2.1. </w:t>
      </w:r>
      <w:r w:rsidRPr="00567DEF">
        <w:rPr>
          <w:rFonts w:ascii="Cambria" w:hAnsi="Cambria" w:cs="Arial"/>
          <w:sz w:val="26"/>
          <w:szCs w:val="26"/>
        </w:rPr>
        <w:t>Το ηλεκτρικό ρεύμα ( σελ.35-39 )</w:t>
      </w:r>
    </w:p>
    <w:p w14:paraId="652B7977" w14:textId="0BB2DB22" w:rsidR="001D6836" w:rsidRPr="00567DEF" w:rsidRDefault="001D6836" w:rsidP="002D03E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 xml:space="preserve">Ενότητα  2.2. </w:t>
      </w:r>
      <w:r w:rsidRPr="00567DEF">
        <w:rPr>
          <w:rFonts w:ascii="Cambria" w:hAnsi="Cambria" w:cs="Arial"/>
          <w:sz w:val="26"/>
          <w:szCs w:val="26"/>
        </w:rPr>
        <w:t>Ηλεκτρικό κύκλωμα ( σελ.39-43 )</w:t>
      </w:r>
    </w:p>
    <w:p w14:paraId="4FDFAA23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>Ενότητα  2.3.</w:t>
      </w:r>
      <w:r w:rsidRPr="00567DEF">
        <w:rPr>
          <w:rFonts w:ascii="Cambria" w:hAnsi="Cambria" w:cs="Arial"/>
          <w:sz w:val="26"/>
          <w:szCs w:val="26"/>
        </w:rPr>
        <w:t xml:space="preserve"> Ηλεκτρικά δίπολα (σελ. 43-47 )</w:t>
      </w:r>
    </w:p>
    <w:p w14:paraId="528EEDBC" w14:textId="77777777" w:rsidR="001D6836" w:rsidRPr="00567DEF" w:rsidRDefault="001D6836" w:rsidP="001D6836">
      <w:pPr>
        <w:ind w:firstLine="567"/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>Εκτός οι υποενότητες:</w:t>
      </w:r>
      <w:r w:rsidRPr="00567DEF">
        <w:rPr>
          <w:rFonts w:ascii="Cambria" w:hAnsi="Cambria" w:cs="Arial"/>
          <w:sz w:val="26"/>
          <w:szCs w:val="26"/>
        </w:rPr>
        <w:tab/>
        <w:t xml:space="preserve">Νόμος του </w:t>
      </w:r>
      <w:proofErr w:type="spellStart"/>
      <w:r w:rsidRPr="00567DEF">
        <w:rPr>
          <w:rFonts w:ascii="Cambria" w:hAnsi="Cambria" w:cs="Arial"/>
          <w:sz w:val="26"/>
          <w:szCs w:val="26"/>
        </w:rPr>
        <w:t>Ωμ</w:t>
      </w:r>
      <w:proofErr w:type="spellEnd"/>
      <w:r w:rsidRPr="00567DEF">
        <w:rPr>
          <w:rFonts w:ascii="Cambria" w:hAnsi="Cambria" w:cs="Arial"/>
          <w:sz w:val="26"/>
          <w:szCs w:val="26"/>
        </w:rPr>
        <w:t xml:space="preserve"> και μικρόκοσμος</w:t>
      </w:r>
    </w:p>
    <w:p w14:paraId="50432A26" w14:textId="3F5B3202" w:rsidR="001D6836" w:rsidRPr="00567DEF" w:rsidRDefault="001D6836" w:rsidP="00567DEF">
      <w:pPr>
        <w:ind w:left="3597"/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>Μικροσκοπική ερμηνεία της αντίστασης ενός μεταλλικού αγωγού</w:t>
      </w:r>
    </w:p>
    <w:p w14:paraId="3BB4E060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>Ενότητα  2.5.</w:t>
      </w:r>
      <w:r w:rsidRPr="00567DEF">
        <w:rPr>
          <w:rFonts w:ascii="Cambria" w:hAnsi="Cambria" w:cs="Arial"/>
          <w:sz w:val="26"/>
          <w:szCs w:val="26"/>
        </w:rPr>
        <w:t xml:space="preserve"> Εφαρμογές αρχών διατήρησης στη μελέτη απλών ηλεκτρικών κυκλωμάτων (σελ. 52-56)</w:t>
      </w:r>
    </w:p>
    <w:p w14:paraId="2510A449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  <w:highlight w:val="lightGray"/>
        </w:rPr>
        <w:t>ΚΕΦΑΛΑΙΟ 3 ΗΛΕΚΤΡΙΚΗ ΕΝΕΡΓΕΙΑ</w:t>
      </w:r>
    </w:p>
    <w:p w14:paraId="0A7B3D18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 xml:space="preserve">Ενότητα  3.6. </w:t>
      </w:r>
      <w:r w:rsidRPr="00567DEF">
        <w:rPr>
          <w:rFonts w:ascii="Cambria" w:hAnsi="Cambria" w:cs="Arial"/>
          <w:sz w:val="26"/>
          <w:szCs w:val="26"/>
        </w:rPr>
        <w:t>Ενέργεια και ισχύς του ηλεκτρικού ρεύματος (σελ. 79-81)</w:t>
      </w:r>
    </w:p>
    <w:p w14:paraId="34E37A84" w14:textId="77777777" w:rsidR="001D6836" w:rsidRPr="00567DEF" w:rsidRDefault="001D6836" w:rsidP="001D6836">
      <w:pPr>
        <w:jc w:val="both"/>
        <w:rPr>
          <w:rFonts w:ascii="Cambria" w:hAnsi="Cambria"/>
          <w:b/>
          <w:sz w:val="26"/>
          <w:szCs w:val="26"/>
        </w:rPr>
      </w:pPr>
      <w:r w:rsidRPr="00567DEF">
        <w:rPr>
          <w:rFonts w:ascii="Cambria" w:hAnsi="Cambria"/>
          <w:b/>
          <w:sz w:val="26"/>
          <w:szCs w:val="26"/>
          <w:highlight w:val="lightGray"/>
        </w:rPr>
        <w:t>ΚΕΦΑΛΑΙΟ 4 ΤΑΛΑΝΤΩΣΕΙΣ</w:t>
      </w:r>
    </w:p>
    <w:p w14:paraId="15DFE7A8" w14:textId="77777777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sz w:val="26"/>
          <w:szCs w:val="26"/>
        </w:rPr>
        <w:t>ΠΕΡΙΟΔΙΚΕΣ ΚΙΝΗΣΕΙΣ</w:t>
      </w:r>
    </w:p>
    <w:p w14:paraId="49C6D95E" w14:textId="32FFDF99" w:rsidR="001D6836" w:rsidRPr="00567DEF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 xml:space="preserve">Ενότητα  </w:t>
      </w:r>
      <w:r w:rsidRPr="00567DEF">
        <w:rPr>
          <w:rFonts w:ascii="Cambria" w:hAnsi="Cambria"/>
          <w:b/>
          <w:sz w:val="26"/>
          <w:szCs w:val="26"/>
        </w:rPr>
        <w:t xml:space="preserve">4.1. </w:t>
      </w:r>
      <w:r w:rsidRPr="00567DEF">
        <w:rPr>
          <w:rFonts w:ascii="Cambria" w:hAnsi="Cambria"/>
          <w:sz w:val="26"/>
          <w:szCs w:val="26"/>
        </w:rPr>
        <w:t>Ταλαντώσεις</w:t>
      </w:r>
      <w:r w:rsidR="002D03E6" w:rsidRPr="00567DEF">
        <w:rPr>
          <w:rFonts w:ascii="Cambria" w:hAnsi="Cambria"/>
          <w:sz w:val="26"/>
          <w:szCs w:val="26"/>
        </w:rPr>
        <w:t xml:space="preserve"> </w:t>
      </w:r>
      <w:r w:rsidR="002D03E6" w:rsidRPr="00567DEF">
        <w:rPr>
          <w:rFonts w:ascii="Cambria" w:hAnsi="Cambria" w:cs="Arial"/>
          <w:sz w:val="26"/>
          <w:szCs w:val="26"/>
        </w:rPr>
        <w:t>(σελ. 89-90)</w:t>
      </w:r>
    </w:p>
    <w:p w14:paraId="6C8DD3F9" w14:textId="79E710BF" w:rsidR="001D6836" w:rsidRDefault="001D6836" w:rsidP="001D6836">
      <w:pPr>
        <w:jc w:val="both"/>
        <w:rPr>
          <w:rFonts w:ascii="Cambria" w:hAnsi="Cambria" w:cs="Arial"/>
          <w:sz w:val="26"/>
          <w:szCs w:val="26"/>
        </w:rPr>
      </w:pPr>
      <w:r w:rsidRPr="00567DEF">
        <w:rPr>
          <w:rFonts w:ascii="Cambria" w:hAnsi="Cambria" w:cs="Arial"/>
          <w:b/>
          <w:sz w:val="26"/>
          <w:szCs w:val="26"/>
        </w:rPr>
        <w:t xml:space="preserve">Ενότητα  </w:t>
      </w:r>
      <w:r w:rsidRPr="00567DEF">
        <w:rPr>
          <w:rFonts w:ascii="Cambria" w:hAnsi="Cambria"/>
          <w:b/>
          <w:sz w:val="26"/>
          <w:szCs w:val="26"/>
        </w:rPr>
        <w:t>4.2.</w:t>
      </w:r>
      <w:r w:rsidRPr="00567DEF">
        <w:rPr>
          <w:rFonts w:ascii="Cambria" w:hAnsi="Cambria"/>
          <w:sz w:val="26"/>
          <w:szCs w:val="26"/>
        </w:rPr>
        <w:t xml:space="preserve"> Μεγέθη που χαρακτηρίζουν μια ταλάντωση </w:t>
      </w:r>
      <w:r w:rsidRPr="00567DEF">
        <w:rPr>
          <w:rFonts w:ascii="Cambria" w:hAnsi="Cambria" w:cs="Arial"/>
          <w:sz w:val="26"/>
          <w:szCs w:val="26"/>
        </w:rPr>
        <w:t>(σελ. 91-92)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A7A48" w:rsidRPr="008A7A48" w14:paraId="778EC0AF" w14:textId="77777777" w:rsidTr="00015E65">
        <w:tc>
          <w:tcPr>
            <w:tcW w:w="5211" w:type="dxa"/>
          </w:tcPr>
          <w:p w14:paraId="1EFCD2B4" w14:textId="2357C32C" w:rsidR="008A7A48" w:rsidRPr="00BC5E49" w:rsidRDefault="00B42355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t xml:space="preserve">   </w:t>
            </w:r>
            <w:r w:rsidR="008A7A48" w:rsidRPr="00BC5E49">
              <w:rPr>
                <w:rFonts w:ascii="Cambria" w:hAnsi="Cambria"/>
                <w:sz w:val="26"/>
                <w:szCs w:val="26"/>
              </w:rPr>
              <w:t>Ο  ΔΙΕΥΘΥΝΤΗΣ</w:t>
            </w:r>
          </w:p>
          <w:p w14:paraId="642BF554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056F86FA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2299CC62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</w:p>
          <w:p w14:paraId="0142A1D9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Δρ. ΚΟΣΜΙΔΗΣ ΙΟΡΔΑΝΗΣ</w:t>
            </w:r>
          </w:p>
          <w:p w14:paraId="7447B7ED" w14:textId="77777777" w:rsidR="008A7A48" w:rsidRPr="00BC5E49" w:rsidRDefault="008A7A48" w:rsidP="00015E65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ΠΕ 84 &amp; ΠΕ 86</w:t>
            </w:r>
          </w:p>
        </w:tc>
        <w:tc>
          <w:tcPr>
            <w:tcW w:w="4962" w:type="dxa"/>
            <w:hideMark/>
          </w:tcPr>
          <w:p w14:paraId="1D0D1EB5" w14:textId="6E94FEDA" w:rsidR="00FD5140" w:rsidRDefault="00BC5E49" w:rsidP="00BC5E49">
            <w:pPr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 xml:space="preserve">              </w:t>
            </w:r>
            <w:r w:rsidR="008A7A48" w:rsidRPr="00BC5E49">
              <w:rPr>
                <w:rFonts w:ascii="Cambria" w:hAnsi="Cambria"/>
                <w:sz w:val="26"/>
                <w:szCs w:val="26"/>
              </w:rPr>
              <w:t>ΟΙ ΕΙΣΗΓΗΤΕΣ</w:t>
            </w:r>
          </w:p>
          <w:p w14:paraId="6501F42B" w14:textId="77777777" w:rsidR="00BB48D4" w:rsidRDefault="00BB48D4" w:rsidP="00BC5E49">
            <w:pPr>
              <w:rPr>
                <w:rFonts w:ascii="Cambria" w:hAnsi="Cambria"/>
                <w:sz w:val="26"/>
                <w:szCs w:val="26"/>
              </w:rPr>
            </w:pPr>
            <w:bookmarkStart w:id="1" w:name="_GoBack"/>
            <w:bookmarkEnd w:id="1"/>
          </w:p>
          <w:p w14:paraId="3E2A72CF" w14:textId="3EA45968" w:rsidR="00767D1D" w:rsidRDefault="00BB48D4" w:rsidP="00BC5E49">
            <w:pPr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ΤΣΑΚΙΡΗΣ ΔΗΜΗΤΡΙΟΣ ΠΕ04.01</w:t>
            </w:r>
          </w:p>
          <w:p w14:paraId="042DB7C5" w14:textId="77777777" w:rsidR="00BB48D4" w:rsidRDefault="00BB48D4" w:rsidP="00BC5E49">
            <w:pPr>
              <w:rPr>
                <w:rFonts w:ascii="Cambria" w:hAnsi="Cambria"/>
                <w:sz w:val="26"/>
                <w:szCs w:val="26"/>
              </w:rPr>
            </w:pPr>
          </w:p>
          <w:p w14:paraId="65A58DE8" w14:textId="3A485690" w:rsidR="00BC5E49" w:rsidRPr="00BC5E49" w:rsidRDefault="00BC5E49" w:rsidP="00BC5E49">
            <w:pPr>
              <w:rPr>
                <w:rFonts w:ascii="Cambria" w:hAnsi="Cambria"/>
                <w:sz w:val="26"/>
                <w:szCs w:val="26"/>
              </w:rPr>
            </w:pPr>
            <w:r w:rsidRPr="00BC5E49">
              <w:rPr>
                <w:rFonts w:ascii="Cambria" w:hAnsi="Cambria"/>
                <w:sz w:val="26"/>
                <w:szCs w:val="26"/>
              </w:rPr>
              <w:t>ΤΕΚΕ ΒΑΣΙΛΙΚΗ ΠΕ04.02.50</w:t>
            </w:r>
          </w:p>
          <w:p w14:paraId="296D1520" w14:textId="77777777" w:rsidR="00C734AE" w:rsidRDefault="00C734AE" w:rsidP="00BC5E49">
            <w:pPr>
              <w:rPr>
                <w:rFonts w:ascii="Cambria" w:hAnsi="Cambria"/>
                <w:sz w:val="26"/>
                <w:szCs w:val="26"/>
              </w:rPr>
            </w:pPr>
          </w:p>
          <w:p w14:paraId="5A31FB19" w14:textId="08DA6587" w:rsidR="008A7A48" w:rsidRPr="00BC5E49" w:rsidRDefault="008A7A48" w:rsidP="00BC5E49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2127C815" w14:textId="69DE2F9D" w:rsidR="00DC639C" w:rsidRDefault="00DC639C"/>
    <w:sectPr w:rsidR="00DC639C" w:rsidSect="002005D7">
      <w:footerReference w:type="default" r:id="rId8"/>
      <w:pgSz w:w="11906" w:h="16838"/>
      <w:pgMar w:top="23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E4A8" w14:textId="77777777" w:rsidR="00F97228" w:rsidRDefault="00F97228" w:rsidP="008A7A48">
      <w:r>
        <w:separator/>
      </w:r>
    </w:p>
  </w:endnote>
  <w:endnote w:type="continuationSeparator" w:id="0">
    <w:p w14:paraId="53375E33" w14:textId="77777777" w:rsidR="00F97228" w:rsidRDefault="00F97228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2F47" w14:textId="63D4DC17" w:rsidR="008A7A48" w:rsidRPr="008A7A48" w:rsidRDefault="008A7A48" w:rsidP="008A7A48">
    <w:pPr>
      <w:pStyle w:val="a5"/>
      <w:pBdr>
        <w:top w:val="single" w:sz="4" w:space="1" w:color="auto"/>
      </w:pBdr>
      <w:jc w:val="right"/>
      <w:rPr>
        <w:sz w:val="20"/>
        <w:szCs w:val="20"/>
      </w:rPr>
    </w:pPr>
    <w:r w:rsidRPr="008A7A48">
      <w:rPr>
        <w:sz w:val="20"/>
        <w:szCs w:val="20"/>
      </w:rPr>
      <w:t>1/</w:t>
    </w:r>
    <w:r w:rsidRPr="008A7A48">
      <w:rPr>
        <w:sz w:val="20"/>
        <w:szCs w:val="20"/>
      </w:rPr>
      <w:fldChar w:fldCharType="begin"/>
    </w:r>
    <w:r w:rsidRPr="008A7A48">
      <w:rPr>
        <w:sz w:val="20"/>
        <w:szCs w:val="20"/>
      </w:rPr>
      <w:instrText xml:space="preserve"> PAGE   \* MERGEFORMAT </w:instrText>
    </w:r>
    <w:r w:rsidRPr="008A7A48">
      <w:rPr>
        <w:sz w:val="20"/>
        <w:szCs w:val="20"/>
      </w:rPr>
      <w:fldChar w:fldCharType="separate"/>
    </w:r>
    <w:r w:rsidR="00BB48D4">
      <w:rPr>
        <w:noProof/>
        <w:sz w:val="20"/>
        <w:szCs w:val="20"/>
      </w:rPr>
      <w:t>1</w:t>
    </w:r>
    <w:r w:rsidRPr="008A7A48">
      <w:rPr>
        <w:sz w:val="20"/>
        <w:szCs w:val="20"/>
      </w:rPr>
      <w:fldChar w:fldCharType="end"/>
    </w:r>
  </w:p>
  <w:p w14:paraId="60E1278B" w14:textId="77777777" w:rsidR="008A7A48" w:rsidRDefault="008A7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F276E" w14:textId="77777777" w:rsidR="00F97228" w:rsidRDefault="00F97228" w:rsidP="008A7A48">
      <w:r>
        <w:separator/>
      </w:r>
    </w:p>
  </w:footnote>
  <w:footnote w:type="continuationSeparator" w:id="0">
    <w:p w14:paraId="5F921AB2" w14:textId="77777777" w:rsidR="00F97228" w:rsidRDefault="00F97228" w:rsidP="008A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DD"/>
    <w:rsid w:val="0003596B"/>
    <w:rsid w:val="000C5DDC"/>
    <w:rsid w:val="0014684B"/>
    <w:rsid w:val="00174BE2"/>
    <w:rsid w:val="001A0F52"/>
    <w:rsid w:val="001D6836"/>
    <w:rsid w:val="002005D7"/>
    <w:rsid w:val="00207E40"/>
    <w:rsid w:val="00215217"/>
    <w:rsid w:val="00243B50"/>
    <w:rsid w:val="002760DD"/>
    <w:rsid w:val="002D03E6"/>
    <w:rsid w:val="00303F6A"/>
    <w:rsid w:val="004A0AC1"/>
    <w:rsid w:val="00524249"/>
    <w:rsid w:val="00542332"/>
    <w:rsid w:val="00567DEF"/>
    <w:rsid w:val="00607B33"/>
    <w:rsid w:val="00767D1D"/>
    <w:rsid w:val="007E0471"/>
    <w:rsid w:val="0080015B"/>
    <w:rsid w:val="00833492"/>
    <w:rsid w:val="008A7A48"/>
    <w:rsid w:val="00B16D1F"/>
    <w:rsid w:val="00B42355"/>
    <w:rsid w:val="00BB48D4"/>
    <w:rsid w:val="00BC5E49"/>
    <w:rsid w:val="00C734AE"/>
    <w:rsid w:val="00CD6A5F"/>
    <w:rsid w:val="00D925E9"/>
    <w:rsid w:val="00DC639C"/>
    <w:rsid w:val="00EA30BC"/>
    <w:rsid w:val="00EB5708"/>
    <w:rsid w:val="00F97228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5330"/>
  <w15:chartTrackingRefBased/>
  <w15:docId w15:val="{EEA13AA5-8391-42F8-9B37-B955E7D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4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24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giorgosdrosakis@outlook.com.gr</dc:creator>
  <cp:keywords/>
  <dc:description/>
  <cp:lastModifiedBy>3gym syl1</cp:lastModifiedBy>
  <cp:revision>3</cp:revision>
  <dcterms:created xsi:type="dcterms:W3CDTF">2022-05-23T13:32:00Z</dcterms:created>
  <dcterms:modified xsi:type="dcterms:W3CDTF">2025-05-19T06:31:00Z</dcterms:modified>
</cp:coreProperties>
</file>